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1" w:rsidRPr="00FA2CA3" w:rsidRDefault="003450D3" w:rsidP="003450D3">
      <w:pPr>
        <w:pStyle w:val="Nagwek2"/>
        <w:spacing w:before="63" w:line="360" w:lineRule="auto"/>
        <w:ind w:left="146"/>
        <w:jc w:val="center"/>
        <w:rPr>
          <w:lang w:val="pl-PL"/>
        </w:rPr>
      </w:pPr>
      <w:r w:rsidRPr="00FA2CA3">
        <w:rPr>
          <w:lang w:val="pl-PL"/>
        </w:rPr>
        <w:t>Kształcenie:</w:t>
      </w:r>
    </w:p>
    <w:p w:rsidR="00284E41" w:rsidRPr="00FA2CA3" w:rsidRDefault="003450D3" w:rsidP="003450D3">
      <w:pPr>
        <w:pStyle w:val="Tekstpodstawowy"/>
        <w:spacing w:before="11" w:line="360" w:lineRule="auto"/>
        <w:ind w:firstLine="146"/>
        <w:rPr>
          <w:b/>
          <w:sz w:val="23"/>
          <w:lang w:val="pl-PL"/>
        </w:rPr>
      </w:pPr>
      <w:r>
        <w:rPr>
          <w:b/>
          <w:sz w:val="23"/>
          <w:lang w:val="pl-PL"/>
        </w:rPr>
        <w:t>np.</w:t>
      </w:r>
    </w:p>
    <w:p w:rsidR="00284E41" w:rsidRPr="00FA2CA3" w:rsidRDefault="003450D3" w:rsidP="00FA2CA3">
      <w:pPr>
        <w:spacing w:line="360" w:lineRule="auto"/>
        <w:ind w:left="146"/>
        <w:rPr>
          <w:b/>
          <w:sz w:val="24"/>
          <w:lang w:val="pl-PL"/>
        </w:rPr>
      </w:pPr>
      <w:r w:rsidRPr="00FA2CA3">
        <w:rPr>
          <w:b/>
          <w:sz w:val="24"/>
          <w:lang w:val="pl-PL"/>
        </w:rPr>
        <w:t>Studia:</w:t>
      </w:r>
    </w:p>
    <w:p w:rsidR="00284E41" w:rsidRPr="00FA2CA3" w:rsidRDefault="003450D3" w:rsidP="00FA2CA3">
      <w:pPr>
        <w:pStyle w:val="Tekstpodstawowy"/>
        <w:spacing w:line="360" w:lineRule="auto"/>
        <w:ind w:left="146"/>
        <w:jc w:val="both"/>
        <w:rPr>
          <w:lang w:val="pl-PL"/>
        </w:rPr>
      </w:pPr>
      <w:r w:rsidRPr="00FA2CA3">
        <w:rPr>
          <w:b/>
          <w:lang w:val="pl-PL"/>
        </w:rPr>
        <w:t>Uniwersytet  Medyczny  w  Łodzi-</w:t>
      </w:r>
      <w:r w:rsidRPr="00FA2CA3">
        <w:rPr>
          <w:lang w:val="pl-PL"/>
        </w:rPr>
        <w:t>Wydział  Nauk  o     Zdrowiu:    studia    licencjackie    (stacjonarne)  i uzupełniające magisterskie (stacjonarne i zaoczne) oraz pomostowe (stacjonarne i</w:t>
      </w:r>
      <w:r w:rsidRPr="00FA2CA3">
        <w:rPr>
          <w:spacing w:val="-22"/>
          <w:lang w:val="pl-PL"/>
        </w:rPr>
        <w:t xml:space="preserve"> </w:t>
      </w:r>
      <w:r w:rsidRPr="00FA2CA3">
        <w:rPr>
          <w:lang w:val="pl-PL"/>
        </w:rPr>
        <w:t>zaoczne)</w:t>
      </w:r>
    </w:p>
    <w:p w:rsidR="00284E41" w:rsidRDefault="003450D3" w:rsidP="00FA2CA3">
      <w:pPr>
        <w:pStyle w:val="Tekstpodstawowy"/>
        <w:spacing w:before="3" w:line="360" w:lineRule="auto"/>
        <w:ind w:left="146"/>
      </w:pPr>
      <w:r>
        <w:t xml:space="preserve">90-647 </w:t>
      </w:r>
      <w:proofErr w:type="spellStart"/>
      <w:r>
        <w:t>Łódź</w:t>
      </w:r>
      <w:proofErr w:type="spellEnd"/>
      <w:r>
        <w:t xml:space="preserve">,   Pl. </w:t>
      </w:r>
      <w:proofErr w:type="spellStart"/>
      <w:r>
        <w:t>Hallera</w:t>
      </w:r>
      <w:proofErr w:type="spellEnd"/>
      <w:r>
        <w:t xml:space="preserve"> 1</w:t>
      </w:r>
    </w:p>
    <w:p w:rsidR="00284E41" w:rsidRDefault="003450D3" w:rsidP="00FA2CA3">
      <w:pPr>
        <w:pStyle w:val="Tekstpodstawowy"/>
        <w:spacing w:line="360" w:lineRule="auto"/>
        <w:ind w:left="146" w:right="1764"/>
      </w:pPr>
      <w:r>
        <w:t xml:space="preserve">e-mail: </w:t>
      </w:r>
      <w:hyperlink r:id="rId6">
        <w:r>
          <w:t>rekrutacja@umed.lodz.pl</w:t>
        </w:r>
      </w:hyperlink>
      <w:r>
        <w:t xml:space="preserve"> tel. 42 272 51 77, 42 272 51 78</w:t>
      </w:r>
    </w:p>
    <w:p w:rsidR="00284E41" w:rsidRPr="00FA2CA3" w:rsidRDefault="003450D3" w:rsidP="00FA2CA3">
      <w:pPr>
        <w:pStyle w:val="Tekstpodstawowy"/>
        <w:spacing w:line="360" w:lineRule="auto"/>
        <w:ind w:left="146"/>
        <w:rPr>
          <w:lang w:val="pl-PL"/>
        </w:rPr>
      </w:pPr>
      <w:hyperlink r:id="rId7">
        <w:r w:rsidRPr="00FA2CA3">
          <w:rPr>
            <w:lang w:val="pl-PL"/>
          </w:rPr>
          <w:t>http://naukiozdrowiu.umed.pl/</w:t>
        </w:r>
      </w:hyperlink>
    </w:p>
    <w:p w:rsidR="00284E41" w:rsidRPr="00FA2CA3" w:rsidRDefault="00284E41" w:rsidP="00FA2CA3">
      <w:pPr>
        <w:pStyle w:val="Tekstpodstawowy"/>
        <w:spacing w:before="7" w:line="360" w:lineRule="auto"/>
        <w:rPr>
          <w:lang w:val="pl-PL"/>
        </w:rPr>
      </w:pPr>
    </w:p>
    <w:p w:rsidR="00284E41" w:rsidRPr="00FA2CA3" w:rsidRDefault="003450D3" w:rsidP="00FA2CA3">
      <w:pPr>
        <w:tabs>
          <w:tab w:val="left" w:pos="1715"/>
        </w:tabs>
        <w:spacing w:line="360" w:lineRule="auto"/>
        <w:ind w:left="146" w:right="1"/>
        <w:rPr>
          <w:lang w:val="pl-PL"/>
        </w:rPr>
      </w:pPr>
      <w:r w:rsidRPr="00FA2CA3">
        <w:rPr>
          <w:b/>
          <w:lang w:val="pl-PL"/>
        </w:rPr>
        <w:t xml:space="preserve">Wyższa Szkoła Humanistyczno-Ekonomiczna </w:t>
      </w:r>
      <w:r w:rsidRPr="00FA2CA3">
        <w:rPr>
          <w:lang w:val="pl-PL"/>
        </w:rPr>
        <w:t>Pielęgniarstwo:</w:t>
      </w:r>
      <w:r w:rsidRPr="00FA2CA3">
        <w:rPr>
          <w:lang w:val="pl-PL"/>
        </w:rPr>
        <w:tab/>
        <w:t>studia</w:t>
      </w:r>
      <w:r w:rsidRPr="00FA2CA3">
        <w:rPr>
          <w:lang w:val="pl-PL"/>
        </w:rPr>
        <w:t xml:space="preserve">  </w:t>
      </w:r>
      <w:r w:rsidRPr="00FA2CA3">
        <w:rPr>
          <w:spacing w:val="21"/>
          <w:lang w:val="pl-PL"/>
        </w:rPr>
        <w:t xml:space="preserve"> </w:t>
      </w:r>
      <w:r w:rsidRPr="00FA2CA3">
        <w:rPr>
          <w:lang w:val="pl-PL"/>
        </w:rPr>
        <w:t xml:space="preserve">licencjackie  </w:t>
      </w:r>
      <w:r w:rsidRPr="00FA2CA3">
        <w:rPr>
          <w:spacing w:val="21"/>
          <w:lang w:val="pl-PL"/>
        </w:rPr>
        <w:t xml:space="preserve"> </w:t>
      </w:r>
      <w:r w:rsidRPr="00FA2CA3">
        <w:rPr>
          <w:lang w:val="pl-PL"/>
        </w:rPr>
        <w:t>(stacjonarne)</w:t>
      </w:r>
      <w:r w:rsidRPr="00FA2CA3">
        <w:rPr>
          <w:lang w:val="pl-PL"/>
        </w:rPr>
        <w:t xml:space="preserve"> </w:t>
      </w:r>
      <w:r w:rsidRPr="00FA2CA3">
        <w:rPr>
          <w:lang w:val="pl-PL"/>
        </w:rPr>
        <w:t>oraz  licencjackie pomostowe</w:t>
      </w:r>
      <w:r w:rsidRPr="00FA2CA3">
        <w:rPr>
          <w:spacing w:val="-27"/>
          <w:lang w:val="pl-PL"/>
        </w:rPr>
        <w:t xml:space="preserve"> </w:t>
      </w:r>
      <w:r w:rsidRPr="00FA2CA3">
        <w:rPr>
          <w:lang w:val="pl-PL"/>
        </w:rPr>
        <w:t>(niestacjonarne).</w:t>
      </w:r>
    </w:p>
    <w:p w:rsidR="00284E41" w:rsidRPr="00FA2CA3" w:rsidRDefault="003450D3" w:rsidP="00FA2CA3">
      <w:pPr>
        <w:pStyle w:val="Tekstpodstawowy"/>
        <w:spacing w:line="360" w:lineRule="auto"/>
        <w:ind w:left="146"/>
        <w:rPr>
          <w:lang w:val="pl-PL"/>
        </w:rPr>
      </w:pPr>
      <w:r w:rsidRPr="00FA2CA3">
        <w:rPr>
          <w:lang w:val="pl-PL"/>
        </w:rPr>
        <w:t>90-222 Łódź, ul. Rewolucji 1905 r. nr 64</w:t>
      </w:r>
    </w:p>
    <w:p w:rsidR="00284E41" w:rsidRDefault="003450D3" w:rsidP="00FA2CA3">
      <w:pPr>
        <w:pStyle w:val="Tekstpodstawowy"/>
        <w:spacing w:before="1" w:line="360" w:lineRule="auto"/>
        <w:ind w:left="146"/>
      </w:pPr>
      <w:r>
        <w:t>tel. 42 631 58 00, 42 631 58 01</w:t>
      </w:r>
    </w:p>
    <w:p w:rsidR="00284E41" w:rsidRDefault="003450D3" w:rsidP="00FA2CA3">
      <w:pPr>
        <w:pStyle w:val="Tekstpodstawowy"/>
        <w:spacing w:line="360" w:lineRule="auto"/>
        <w:ind w:left="100" w:right="2095" w:firstLine="45"/>
      </w:pPr>
      <w:r>
        <w:t xml:space="preserve">e-mail: </w:t>
      </w:r>
      <w:hyperlink r:id="rId8">
        <w:r>
          <w:t>uczelnia@ahe.lodz.pl</w:t>
        </w:r>
      </w:hyperlink>
      <w:hyperlink r:id="rId9">
        <w:r>
          <w:t xml:space="preserve"> http://www.ahe.lodz.pl</w:t>
        </w:r>
      </w:hyperlink>
    </w:p>
    <w:p w:rsidR="00284E41" w:rsidRDefault="003450D3" w:rsidP="00FA2CA3">
      <w:pPr>
        <w:pStyle w:val="Nagwek2"/>
        <w:spacing w:before="5" w:line="360" w:lineRule="auto"/>
        <w:ind w:left="1540"/>
      </w:pPr>
      <w:proofErr w:type="spellStart"/>
      <w:r>
        <w:t>Kursy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szkolenia</w:t>
      </w:r>
      <w:proofErr w:type="spellEnd"/>
      <w:r>
        <w:t>:</w:t>
      </w:r>
    </w:p>
    <w:p w:rsidR="00284E41" w:rsidRPr="00FA2CA3" w:rsidRDefault="003450D3" w:rsidP="00FA2CA3">
      <w:pPr>
        <w:pStyle w:val="Akapitzlist"/>
        <w:numPr>
          <w:ilvl w:val="0"/>
          <w:numId w:val="2"/>
        </w:numPr>
        <w:tabs>
          <w:tab w:val="left" w:pos="288"/>
          <w:tab w:val="left" w:pos="1497"/>
          <w:tab w:val="left" w:pos="3385"/>
        </w:tabs>
        <w:spacing w:line="360" w:lineRule="auto"/>
        <w:ind w:firstLine="0"/>
        <w:jc w:val="both"/>
        <w:rPr>
          <w:lang w:val="pl-PL"/>
        </w:rPr>
      </w:pPr>
      <w:r w:rsidRPr="00FA2CA3">
        <w:rPr>
          <w:b/>
          <w:lang w:val="pl-PL"/>
        </w:rPr>
        <w:t xml:space="preserve">Kursy i Szkolenia Specjalizacyjne </w:t>
      </w:r>
      <w:r w:rsidRPr="00FA2CA3">
        <w:rPr>
          <w:lang w:val="pl-PL"/>
        </w:rPr>
        <w:t>- kończą się egzaminem    i    uzyskaniem     tytułu     specjalisty w różnych dziedzinach pielęgniarstwa, np. pielęgniarstwo anestezjologiczne i intensywnej opieki;</w:t>
      </w:r>
      <w:r w:rsidRPr="00FA2CA3">
        <w:rPr>
          <w:lang w:val="pl-PL"/>
        </w:rPr>
        <w:tab/>
        <w:t>chirurgiczne,</w:t>
      </w:r>
      <w:r w:rsidRPr="00FA2CA3">
        <w:rPr>
          <w:lang w:val="pl-PL"/>
        </w:rPr>
        <w:tab/>
      </w:r>
      <w:r w:rsidRPr="00FA2CA3">
        <w:rPr>
          <w:spacing w:val="-1"/>
          <w:lang w:val="pl-PL"/>
        </w:rPr>
        <w:t xml:space="preserve">diabetologiczne, </w:t>
      </w:r>
      <w:r w:rsidRPr="00FA2CA3">
        <w:rPr>
          <w:lang w:val="pl-PL"/>
        </w:rPr>
        <w:t xml:space="preserve">epidemiologiczne, geriatryczne, kardiologiczne, nefrologiczne z dializoterapią, neonatologiczne, neurologiczne, onkologiczne, operacyjne itd. Do szkoleń specjalizacyjnych może przystąpić osoba, </w:t>
      </w:r>
      <w:r w:rsidRPr="00FA2CA3">
        <w:rPr>
          <w:lang w:val="pl-PL"/>
        </w:rPr>
        <w:lastRenderedPageBreak/>
        <w:t>która posiada prawo wykonywani</w:t>
      </w:r>
      <w:r w:rsidRPr="00FA2CA3">
        <w:rPr>
          <w:lang w:val="pl-PL"/>
        </w:rPr>
        <w:t>a zawodu; co najmniej 2-letni staż pracy w  zawodzie; dopuszczona do specjalizacji przez komisję kwalifikacyjną.</w:t>
      </w:r>
    </w:p>
    <w:p w:rsidR="00284E41" w:rsidRPr="00FA2CA3" w:rsidRDefault="003450D3" w:rsidP="00FA2CA3">
      <w:pPr>
        <w:pStyle w:val="Akapitzlist"/>
        <w:numPr>
          <w:ilvl w:val="0"/>
          <w:numId w:val="2"/>
        </w:numPr>
        <w:tabs>
          <w:tab w:val="left" w:pos="288"/>
        </w:tabs>
        <w:spacing w:before="2" w:line="360" w:lineRule="auto"/>
        <w:ind w:firstLine="0"/>
        <w:rPr>
          <w:b/>
          <w:lang w:val="pl-PL"/>
        </w:rPr>
      </w:pPr>
      <w:r w:rsidRPr="00FA2CA3">
        <w:rPr>
          <w:b/>
          <w:lang w:val="pl-PL"/>
        </w:rPr>
        <w:t xml:space="preserve">Kursy Specjalistyczne </w:t>
      </w:r>
      <w:r w:rsidRPr="00FA2CA3">
        <w:rPr>
          <w:lang w:val="pl-PL"/>
        </w:rPr>
        <w:t xml:space="preserve">– np. endoskopia, leczenie ran, szczepienia ochronne, leczenie bólu: </w:t>
      </w:r>
      <w:r w:rsidRPr="00FA2CA3">
        <w:rPr>
          <w:b/>
          <w:lang w:val="pl-PL"/>
        </w:rPr>
        <w:t>Wojewódzkie Centrum Zdrowia</w:t>
      </w:r>
      <w:r w:rsidRPr="00FA2CA3">
        <w:rPr>
          <w:b/>
          <w:spacing w:val="-19"/>
          <w:lang w:val="pl-PL"/>
        </w:rPr>
        <w:t xml:space="preserve"> </w:t>
      </w:r>
      <w:r w:rsidRPr="00FA2CA3">
        <w:rPr>
          <w:b/>
          <w:lang w:val="pl-PL"/>
        </w:rPr>
        <w:t>Publicznego</w:t>
      </w:r>
    </w:p>
    <w:p w:rsidR="00284E41" w:rsidRDefault="003450D3" w:rsidP="00FA2CA3">
      <w:pPr>
        <w:pStyle w:val="Tekstpodstawowy"/>
        <w:spacing w:line="360" w:lineRule="auto"/>
        <w:ind w:left="146"/>
      </w:pPr>
      <w:r>
        <w:t xml:space="preserve">90-056 </w:t>
      </w:r>
      <w:proofErr w:type="spellStart"/>
      <w:r>
        <w:t>Łódź</w:t>
      </w:r>
      <w:proofErr w:type="spellEnd"/>
      <w:r>
        <w:t>,</w:t>
      </w:r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Roosevelta</w:t>
      </w:r>
      <w:proofErr w:type="spellEnd"/>
      <w:r>
        <w:t xml:space="preserve"> 18,</w:t>
      </w:r>
    </w:p>
    <w:p w:rsidR="00284E41" w:rsidRDefault="003450D3" w:rsidP="00FA2CA3">
      <w:pPr>
        <w:pStyle w:val="Tekstpodstawowy"/>
        <w:spacing w:before="2" w:line="360" w:lineRule="auto"/>
        <w:ind w:left="146"/>
      </w:pPr>
      <w:r>
        <w:t>tel. 42 637 48 33</w:t>
      </w:r>
    </w:p>
    <w:p w:rsidR="00284E41" w:rsidRDefault="003450D3" w:rsidP="00FA2CA3">
      <w:pPr>
        <w:pStyle w:val="Akapitzlist"/>
        <w:numPr>
          <w:ilvl w:val="1"/>
          <w:numId w:val="1"/>
        </w:numPr>
        <w:tabs>
          <w:tab w:val="left" w:pos="490"/>
        </w:tabs>
        <w:spacing w:line="360" w:lineRule="auto"/>
        <w:ind w:right="2092" w:firstLine="0"/>
      </w:pPr>
      <w:r>
        <w:t xml:space="preserve">ail: </w:t>
      </w:r>
      <w:hyperlink r:id="rId10">
        <w:r>
          <w:t>poczta@wczp-lodz.pl</w:t>
        </w:r>
      </w:hyperlink>
      <w:hyperlink r:id="rId11">
        <w:r>
          <w:t xml:space="preserve"> www.</w:t>
        </w:r>
        <w:r>
          <w:rPr>
            <w:spacing w:val="-12"/>
          </w:rPr>
          <w:t xml:space="preserve"> </w:t>
        </w:r>
      </w:hyperlink>
      <w:r>
        <w:t>www.wczp-lodz</w:t>
      </w:r>
    </w:p>
    <w:p w:rsidR="00284E41" w:rsidRPr="00FA2CA3" w:rsidRDefault="003450D3" w:rsidP="00FA2CA3">
      <w:pPr>
        <w:spacing w:line="360" w:lineRule="auto"/>
        <w:ind w:left="146"/>
        <w:rPr>
          <w:i/>
          <w:sz w:val="20"/>
          <w:lang w:val="pl-PL"/>
        </w:rPr>
      </w:pPr>
      <w:r w:rsidRPr="00FA2CA3">
        <w:rPr>
          <w:i/>
          <w:sz w:val="20"/>
          <w:lang w:val="pl-PL"/>
        </w:rPr>
        <w:t>Rejestr organizatorów kursów i szkoleń -</w:t>
      </w:r>
      <w:hyperlink r:id="rId12">
        <w:r w:rsidRPr="00FA2CA3">
          <w:rPr>
            <w:i/>
            <w:sz w:val="20"/>
            <w:lang w:val="pl-PL"/>
          </w:rPr>
          <w:t xml:space="preserve"> </w:t>
        </w:r>
        <w:r w:rsidRPr="00FA2CA3">
          <w:rPr>
            <w:i/>
            <w:w w:val="95"/>
            <w:sz w:val="20"/>
            <w:lang w:val="pl-PL"/>
          </w:rPr>
          <w:t>http://www.oipp.lodz.pl/index.php?ror=actual</w:t>
        </w:r>
      </w:hyperlink>
    </w:p>
    <w:p w:rsidR="00284E41" w:rsidRPr="00FA2CA3" w:rsidRDefault="003450D3" w:rsidP="00FA2CA3">
      <w:pPr>
        <w:pStyle w:val="Tekstpodstawowy"/>
        <w:rPr>
          <w:sz w:val="5"/>
          <w:lang w:val="pl-PL"/>
        </w:rPr>
      </w:pPr>
      <w:r w:rsidRPr="00FA2CA3">
        <w:rPr>
          <w:lang w:val="pl-PL"/>
        </w:rPr>
        <w:br w:type="column"/>
      </w:r>
    </w:p>
    <w:p w:rsidR="00284E41" w:rsidRDefault="00284E41">
      <w:pPr>
        <w:pStyle w:val="Tekstpodstawowy"/>
        <w:ind w:left="100"/>
        <w:rPr>
          <w:sz w:val="20"/>
        </w:rPr>
      </w:pPr>
    </w:p>
    <w:p w:rsidR="00284E41" w:rsidRPr="00FA2CA3" w:rsidRDefault="003450D3">
      <w:pPr>
        <w:spacing w:before="316"/>
        <w:ind w:left="691" w:right="860"/>
        <w:jc w:val="center"/>
        <w:rPr>
          <w:b/>
          <w:sz w:val="40"/>
          <w:lang w:val="pl-PL"/>
        </w:rPr>
      </w:pPr>
      <w:r w:rsidRPr="00FA2CA3">
        <w:rPr>
          <w:b/>
          <w:sz w:val="40"/>
          <w:lang w:val="pl-PL"/>
        </w:rPr>
        <w:t>Pielęgniarka</w:t>
      </w:r>
    </w:p>
    <w:p w:rsidR="00284E41" w:rsidRPr="00FA2CA3" w:rsidRDefault="003450D3">
      <w:pPr>
        <w:spacing w:before="317"/>
        <w:ind w:left="693" w:right="860"/>
        <w:jc w:val="center"/>
        <w:rPr>
          <w:sz w:val="20"/>
          <w:lang w:val="pl-PL"/>
        </w:rPr>
      </w:pPr>
      <w:r w:rsidRPr="00FA2CA3">
        <w:rPr>
          <w:color w:val="003265"/>
          <w:sz w:val="20"/>
          <w:lang w:val="pl-PL"/>
        </w:rPr>
        <w:t>Klasyfikacja Zawodów i Specjalności 222101</w:t>
      </w:r>
    </w:p>
    <w:p w:rsidR="00284E41" w:rsidRPr="00FA2CA3" w:rsidRDefault="00284E41">
      <w:pPr>
        <w:pStyle w:val="Tekstpodstawowy"/>
        <w:rPr>
          <w:sz w:val="20"/>
          <w:lang w:val="pl-PL"/>
        </w:rPr>
      </w:pPr>
    </w:p>
    <w:p w:rsidR="00284E41" w:rsidRPr="00FA2CA3" w:rsidRDefault="00284E41">
      <w:pPr>
        <w:pStyle w:val="Tekstpodstawowy"/>
        <w:rPr>
          <w:sz w:val="20"/>
          <w:lang w:val="pl-PL"/>
        </w:rPr>
      </w:pPr>
    </w:p>
    <w:p w:rsidR="00284E41" w:rsidRPr="00FA2CA3" w:rsidRDefault="003450D3">
      <w:pPr>
        <w:pStyle w:val="Tekstpodstawowy"/>
        <w:spacing w:before="8"/>
        <w:rPr>
          <w:sz w:val="27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7703697</wp:posOffset>
            </wp:positionH>
            <wp:positionV relativeFrom="paragraph">
              <wp:posOffset>227512</wp:posOffset>
            </wp:positionV>
            <wp:extent cx="2398775" cy="292303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75" cy="2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E41" w:rsidRPr="00FA2CA3" w:rsidRDefault="00284E41">
      <w:pPr>
        <w:pStyle w:val="Tekstpodstawowy"/>
        <w:rPr>
          <w:lang w:val="pl-PL"/>
        </w:rPr>
      </w:pPr>
    </w:p>
    <w:p w:rsidR="00284E41" w:rsidRPr="00FA2CA3" w:rsidRDefault="00284E41">
      <w:pPr>
        <w:pStyle w:val="Tekstpodstawowy"/>
        <w:rPr>
          <w:lang w:val="pl-PL"/>
        </w:rPr>
      </w:pPr>
    </w:p>
    <w:p w:rsidR="00284E41" w:rsidRPr="00FA2CA3" w:rsidRDefault="00284E41">
      <w:pPr>
        <w:pStyle w:val="Tekstpodstawowy"/>
        <w:rPr>
          <w:lang w:val="pl-PL"/>
        </w:rPr>
      </w:pPr>
    </w:p>
    <w:p w:rsidR="00FA2CA3" w:rsidRPr="00FA2CA3" w:rsidRDefault="00FA2CA3" w:rsidP="00FA2CA3">
      <w:pPr>
        <w:pStyle w:val="Tekstpodstawowy"/>
        <w:ind w:right="289"/>
        <w:jc w:val="both"/>
        <w:rPr>
          <w:lang w:val="pl-PL"/>
        </w:rPr>
      </w:pPr>
      <w:r w:rsidRPr="00FA2CA3">
        <w:rPr>
          <w:lang w:val="pl-PL"/>
        </w:rPr>
        <w:t xml:space="preserve">Praca pielęgniarki polega na udzielaniu osobom chorym i potrzebującym, profesjonalnych świadczeń zdrowotnych, w szczególności świadczeń pielęgnacyjnych, zapobiegawczych, diagnosty- </w:t>
      </w:r>
      <w:proofErr w:type="spellStart"/>
      <w:r w:rsidRPr="00FA2CA3">
        <w:rPr>
          <w:lang w:val="pl-PL"/>
        </w:rPr>
        <w:t>cznych</w:t>
      </w:r>
      <w:proofErr w:type="spellEnd"/>
      <w:r w:rsidRPr="00FA2CA3">
        <w:rPr>
          <w:lang w:val="pl-PL"/>
        </w:rPr>
        <w:t>, leczniczych i rehabilitacyjnych oraz z zakresu promocji zdrowia</w:t>
      </w:r>
      <w:r w:rsidRPr="00FA2CA3">
        <w:rPr>
          <w:rFonts w:ascii="Arial" w:hAnsi="Arial"/>
          <w:sz w:val="20"/>
          <w:lang w:val="pl-PL"/>
        </w:rPr>
        <w:t xml:space="preserve">. </w:t>
      </w:r>
      <w:r w:rsidRPr="00FA2CA3">
        <w:rPr>
          <w:lang w:val="pl-PL"/>
        </w:rPr>
        <w:t>Zawód pielęgniarki jest zawodem samodzielnym, regulowanym ustawą z dnia 15 lipca 2011 r. o zawodach pielęgniarki i położnej</w:t>
      </w:r>
      <w:r w:rsidR="00E67BF2">
        <w:rPr>
          <w:lang w:val="pl-PL"/>
        </w:rPr>
        <w:t>.</w:t>
      </w:r>
      <w:r w:rsidRPr="00FA2CA3">
        <w:rPr>
          <w:lang w:val="pl-PL"/>
        </w:rPr>
        <w:t xml:space="preserve"> </w:t>
      </w:r>
    </w:p>
    <w:p w:rsidR="00284E41" w:rsidRPr="00FA2CA3" w:rsidRDefault="00284E41">
      <w:pPr>
        <w:pStyle w:val="Tekstpodstawowy"/>
        <w:spacing w:before="3"/>
        <w:rPr>
          <w:sz w:val="18"/>
          <w:lang w:val="pl-PL"/>
        </w:rPr>
      </w:pPr>
    </w:p>
    <w:p w:rsidR="00284E41" w:rsidRPr="00FA2CA3" w:rsidRDefault="00284E41">
      <w:pPr>
        <w:pStyle w:val="Tekstpodstawowy"/>
        <w:rPr>
          <w:b/>
          <w:sz w:val="24"/>
          <w:lang w:val="pl-PL"/>
        </w:rPr>
      </w:pPr>
    </w:p>
    <w:p w:rsidR="00284E41" w:rsidRPr="00FA2CA3" w:rsidRDefault="00284E41">
      <w:pPr>
        <w:pStyle w:val="Tekstpodstawowy"/>
        <w:rPr>
          <w:b/>
          <w:sz w:val="24"/>
          <w:lang w:val="pl-PL"/>
        </w:rPr>
      </w:pPr>
    </w:p>
    <w:p w:rsidR="00284E41" w:rsidRPr="00FA2CA3" w:rsidRDefault="00284E41">
      <w:pPr>
        <w:jc w:val="center"/>
        <w:rPr>
          <w:lang w:val="pl-PL"/>
        </w:rPr>
        <w:sectPr w:rsidR="00284E41" w:rsidRPr="00FA2CA3" w:rsidSect="00FA2CA3">
          <w:type w:val="continuous"/>
          <w:pgSz w:w="16840" w:h="11900" w:orient="landscape"/>
          <w:pgMar w:top="500" w:right="538" w:bottom="280" w:left="420" w:header="708" w:footer="708" w:gutter="0"/>
          <w:cols w:num="3" w:space="708" w:equalWidth="0">
            <w:col w:w="4839" w:space="785"/>
            <w:col w:w="4637" w:space="789"/>
            <w:col w:w="4832"/>
          </w:cols>
        </w:sectPr>
      </w:pPr>
    </w:p>
    <w:p w:rsidR="00284E41" w:rsidRPr="00FA2CA3" w:rsidRDefault="00284E41">
      <w:pPr>
        <w:pStyle w:val="Tekstpodstawowy"/>
        <w:spacing w:before="3"/>
        <w:rPr>
          <w:lang w:val="pl-PL"/>
        </w:rPr>
      </w:pPr>
    </w:p>
    <w:p w:rsidR="00284E41" w:rsidRPr="00FA2CA3" w:rsidRDefault="003450D3">
      <w:pPr>
        <w:ind w:left="1395"/>
        <w:rPr>
          <w:b/>
          <w:sz w:val="24"/>
          <w:lang w:val="pl-PL"/>
        </w:rPr>
      </w:pPr>
      <w:r w:rsidRPr="00FA2CA3">
        <w:rPr>
          <w:b/>
          <w:sz w:val="24"/>
          <w:lang w:val="pl-PL"/>
        </w:rPr>
        <w:t>Zadania zawodowe :</w:t>
      </w:r>
    </w:p>
    <w:p w:rsidR="00284E41" w:rsidRPr="00FA2CA3" w:rsidRDefault="00284E41">
      <w:pPr>
        <w:pStyle w:val="Tekstpodstawowy"/>
        <w:spacing w:before="8"/>
        <w:rPr>
          <w:b/>
          <w:sz w:val="23"/>
          <w:lang w:val="pl-PL"/>
        </w:rPr>
      </w:pPr>
    </w:p>
    <w:p w:rsidR="00284E41" w:rsidRDefault="003450D3">
      <w:pPr>
        <w:pStyle w:val="Tekstpodstawowy"/>
        <w:ind w:left="106" w:right="1" w:hanging="1"/>
        <w:jc w:val="both"/>
      </w:pPr>
      <w:r w:rsidRPr="00FA2CA3">
        <w:rPr>
          <w:lang w:val="pl-PL"/>
        </w:rPr>
        <w:t xml:space="preserve">Zadania zawodowe oraz charakter pracy pielęgniarki uzależnione są od jej specjalizacji medycznej, posiadanych uprawnień oraz miejsca wykonywania pracy. </w:t>
      </w:r>
      <w:proofErr w:type="spellStart"/>
      <w:r>
        <w:t>Główne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to: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right="1" w:hanging="141"/>
        <w:rPr>
          <w:lang w:val="pl-PL"/>
        </w:rPr>
      </w:pPr>
      <w:r w:rsidRPr="00FA2CA3">
        <w:rPr>
          <w:lang w:val="pl-PL"/>
        </w:rPr>
        <w:t>rozpoznawanie warunków i potrzeb zdrowotnych pacjentów;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  <w:tab w:val="left" w:pos="1639"/>
          <w:tab w:val="left" w:pos="2467"/>
          <w:tab w:val="left" w:pos="3636"/>
          <w:tab w:val="left" w:pos="4061"/>
        </w:tabs>
        <w:spacing w:before="2" w:line="240" w:lineRule="auto"/>
        <w:ind w:left="247" w:right="1" w:hanging="141"/>
        <w:rPr>
          <w:lang w:val="pl-PL"/>
        </w:rPr>
      </w:pPr>
      <w:r w:rsidRPr="00FA2CA3">
        <w:rPr>
          <w:lang w:val="pl-PL"/>
        </w:rPr>
        <w:t>realizowanie</w:t>
      </w:r>
      <w:r w:rsidRPr="00FA2CA3">
        <w:rPr>
          <w:lang w:val="pl-PL"/>
        </w:rPr>
        <w:tab/>
        <w:t>zleceń</w:t>
      </w:r>
      <w:r w:rsidRPr="00FA2CA3">
        <w:rPr>
          <w:lang w:val="pl-PL"/>
        </w:rPr>
        <w:tab/>
      </w:r>
      <w:r w:rsidRPr="00FA2CA3">
        <w:rPr>
          <w:lang w:val="pl-PL"/>
        </w:rPr>
        <w:t>lekarskich</w:t>
      </w:r>
      <w:r w:rsidRPr="00FA2CA3">
        <w:rPr>
          <w:lang w:val="pl-PL"/>
        </w:rPr>
        <w:tab/>
        <w:t>w</w:t>
      </w:r>
      <w:r w:rsidRPr="00FA2CA3">
        <w:rPr>
          <w:lang w:val="pl-PL"/>
        </w:rPr>
        <w:tab/>
      </w:r>
      <w:r w:rsidRPr="00FA2CA3">
        <w:rPr>
          <w:spacing w:val="-1"/>
          <w:lang w:val="pl-PL"/>
        </w:rPr>
        <w:t xml:space="preserve">procesie </w:t>
      </w:r>
      <w:r w:rsidRPr="00FA2CA3">
        <w:rPr>
          <w:lang w:val="pl-PL"/>
        </w:rPr>
        <w:t>diagnostyki, leczenia i rehabilitacji</w:t>
      </w:r>
      <w:r w:rsidRPr="00FA2CA3">
        <w:rPr>
          <w:spacing w:val="-29"/>
          <w:lang w:val="pl-PL"/>
        </w:rPr>
        <w:t xml:space="preserve"> </w:t>
      </w:r>
      <w:r w:rsidRPr="00FA2CA3">
        <w:rPr>
          <w:lang w:val="pl-PL"/>
        </w:rPr>
        <w:t>pacjentów;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right="371" w:hanging="141"/>
        <w:jc w:val="both"/>
        <w:rPr>
          <w:lang w:val="pl-PL"/>
        </w:rPr>
      </w:pPr>
      <w:r w:rsidRPr="00FA2CA3">
        <w:rPr>
          <w:lang w:val="pl-PL"/>
        </w:rPr>
        <w:t>samodzielne udzielanie w określonym zakresie świadczeń zapobiegawczych,</w:t>
      </w:r>
      <w:r w:rsidRPr="00FA2CA3">
        <w:rPr>
          <w:spacing w:val="-22"/>
          <w:lang w:val="pl-PL"/>
        </w:rPr>
        <w:t xml:space="preserve"> </w:t>
      </w:r>
      <w:r w:rsidRPr="00FA2CA3">
        <w:rPr>
          <w:lang w:val="pl-PL"/>
        </w:rPr>
        <w:t>diagnostycznych, leczniczych i</w:t>
      </w:r>
      <w:r w:rsidRPr="00FA2CA3">
        <w:rPr>
          <w:spacing w:val="-19"/>
          <w:lang w:val="pl-PL"/>
        </w:rPr>
        <w:t xml:space="preserve"> </w:t>
      </w:r>
      <w:r w:rsidRPr="00FA2CA3">
        <w:rPr>
          <w:lang w:val="pl-PL"/>
        </w:rPr>
        <w:t>rehabilitacyjnych;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before="3" w:line="267" w:lineRule="exact"/>
        <w:ind w:left="247" w:hanging="141"/>
      </w:pPr>
      <w:proofErr w:type="spellStart"/>
      <w:r>
        <w:t>dokumentowanie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rPr>
          <w:spacing w:val="-22"/>
        </w:rPr>
        <w:t xml:space="preserve"> </w:t>
      </w:r>
      <w:proofErr w:type="spellStart"/>
      <w:r>
        <w:t>zdrowotnych</w:t>
      </w:r>
      <w:proofErr w:type="spellEnd"/>
      <w:r>
        <w:t>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  <w:tab w:val="left" w:pos="2085"/>
          <w:tab w:val="left" w:pos="3521"/>
          <w:tab w:val="left" w:pos="4272"/>
        </w:tabs>
        <w:spacing w:line="240" w:lineRule="auto"/>
        <w:ind w:left="247" w:right="1" w:hanging="141"/>
        <w:rPr>
          <w:lang w:val="pl-PL"/>
        </w:rPr>
      </w:pPr>
      <w:r w:rsidRPr="00FA2CA3">
        <w:rPr>
          <w:lang w:val="pl-PL"/>
        </w:rPr>
        <w:t>przygotowanie</w:t>
      </w:r>
      <w:r w:rsidRPr="00FA2CA3">
        <w:rPr>
          <w:lang w:val="pl-PL"/>
        </w:rPr>
        <w:tab/>
        <w:t>pacjentów</w:t>
      </w:r>
      <w:r w:rsidRPr="00FA2CA3">
        <w:rPr>
          <w:lang w:val="pl-PL"/>
        </w:rPr>
        <w:tab/>
        <w:t>d</w:t>
      </w:r>
      <w:r w:rsidRPr="00FA2CA3">
        <w:rPr>
          <w:lang w:val="pl-PL"/>
        </w:rPr>
        <w:t>o</w:t>
      </w:r>
      <w:r w:rsidRPr="00FA2CA3">
        <w:rPr>
          <w:lang w:val="pl-PL"/>
        </w:rPr>
        <w:tab/>
      </w:r>
      <w:r w:rsidRPr="00FA2CA3">
        <w:rPr>
          <w:spacing w:val="-1"/>
          <w:lang w:val="pl-PL"/>
        </w:rPr>
        <w:t xml:space="preserve">badań </w:t>
      </w:r>
      <w:r w:rsidRPr="00FA2CA3">
        <w:rPr>
          <w:lang w:val="pl-PL"/>
        </w:rPr>
        <w:t>diagnostycznych i zabiegów</w:t>
      </w:r>
      <w:r w:rsidRPr="00FA2CA3">
        <w:rPr>
          <w:spacing w:val="-23"/>
          <w:lang w:val="pl-PL"/>
        </w:rPr>
        <w:t xml:space="preserve"> </w:t>
      </w:r>
      <w:r w:rsidRPr="00FA2CA3">
        <w:rPr>
          <w:lang w:val="pl-PL"/>
        </w:rPr>
        <w:t>operacyjnych;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hanging="141"/>
        <w:rPr>
          <w:lang w:val="pl-PL"/>
        </w:rPr>
      </w:pPr>
      <w:r w:rsidRPr="00FA2CA3">
        <w:rPr>
          <w:lang w:val="pl-PL"/>
        </w:rPr>
        <w:t>podawanie choremu: tlenu, leków, krwi i środków krwiopochodnych;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before="2"/>
        <w:ind w:left="247" w:hanging="141"/>
        <w:rPr>
          <w:lang w:val="pl-PL"/>
        </w:rPr>
      </w:pPr>
      <w:r w:rsidRPr="00FA2CA3">
        <w:rPr>
          <w:lang w:val="pl-PL"/>
        </w:rPr>
        <w:t>posługiwanie się sprzętem i aparaturą</w:t>
      </w:r>
      <w:r w:rsidRPr="00FA2CA3">
        <w:rPr>
          <w:spacing w:val="-23"/>
          <w:lang w:val="pl-PL"/>
        </w:rPr>
        <w:t xml:space="preserve"> </w:t>
      </w:r>
      <w:r w:rsidRPr="00FA2CA3">
        <w:rPr>
          <w:lang w:val="pl-PL"/>
        </w:rPr>
        <w:t>medyczną;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hanging="141"/>
        <w:rPr>
          <w:lang w:val="pl-PL"/>
        </w:rPr>
      </w:pPr>
      <w:r w:rsidRPr="00FA2CA3">
        <w:rPr>
          <w:lang w:val="pl-PL"/>
        </w:rPr>
        <w:t>udzielanie choremu pomocy medycznej w stanie zagrożenia</w:t>
      </w:r>
      <w:r w:rsidRPr="00FA2CA3">
        <w:rPr>
          <w:spacing w:val="-10"/>
          <w:lang w:val="pl-PL"/>
        </w:rPr>
        <w:t xml:space="preserve"> </w:t>
      </w:r>
      <w:r w:rsidRPr="00FA2CA3">
        <w:rPr>
          <w:lang w:val="pl-PL"/>
        </w:rPr>
        <w:t>życia;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right="24" w:hanging="141"/>
        <w:rPr>
          <w:lang w:val="pl-PL"/>
        </w:rPr>
      </w:pPr>
      <w:r w:rsidRPr="00FA2CA3">
        <w:rPr>
          <w:lang w:val="pl-PL"/>
        </w:rPr>
        <w:t>sprawowanie opieki pielęgnacyjn</w:t>
      </w:r>
      <w:r w:rsidRPr="00FA2CA3">
        <w:rPr>
          <w:lang w:val="pl-PL"/>
        </w:rPr>
        <w:t>ej - pomaganie w czynnościach życia</w:t>
      </w:r>
      <w:r w:rsidRPr="00FA2CA3">
        <w:rPr>
          <w:spacing w:val="-18"/>
          <w:lang w:val="pl-PL"/>
        </w:rPr>
        <w:t xml:space="preserve"> </w:t>
      </w:r>
      <w:r w:rsidRPr="00FA2CA3">
        <w:rPr>
          <w:lang w:val="pl-PL"/>
        </w:rPr>
        <w:t>codziennego;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before="2" w:line="267" w:lineRule="exact"/>
        <w:ind w:left="247" w:hanging="141"/>
      </w:pPr>
      <w:proofErr w:type="spellStart"/>
      <w:r>
        <w:t>usprawnianie</w:t>
      </w:r>
      <w:proofErr w:type="spellEnd"/>
      <w:r>
        <w:t xml:space="preserve"> </w:t>
      </w:r>
      <w:proofErr w:type="spellStart"/>
      <w:r>
        <w:t>ruchowe</w:t>
      </w:r>
      <w:proofErr w:type="spellEnd"/>
      <w:r>
        <w:rPr>
          <w:spacing w:val="-18"/>
        </w:rPr>
        <w:t xml:space="preserve"> </w:t>
      </w:r>
      <w:proofErr w:type="spellStart"/>
      <w:r>
        <w:t>pacjentów</w:t>
      </w:r>
      <w:proofErr w:type="spellEnd"/>
      <w:r>
        <w:t>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  <w:tab w:val="left" w:pos="1610"/>
        </w:tabs>
        <w:spacing w:line="240" w:lineRule="auto"/>
        <w:ind w:left="247" w:hanging="141"/>
        <w:rPr>
          <w:lang w:val="pl-PL"/>
        </w:rPr>
      </w:pPr>
      <w:r w:rsidRPr="00FA2CA3">
        <w:rPr>
          <w:lang w:val="pl-PL"/>
        </w:rPr>
        <w:t>współpraca</w:t>
      </w:r>
      <w:r w:rsidRPr="00FA2CA3">
        <w:rPr>
          <w:lang w:val="pl-PL"/>
        </w:rPr>
        <w:tab/>
        <w:t xml:space="preserve">z   członkami   rodzin  </w:t>
      </w:r>
      <w:r w:rsidRPr="00FA2CA3">
        <w:rPr>
          <w:spacing w:val="26"/>
          <w:lang w:val="pl-PL"/>
        </w:rPr>
        <w:t xml:space="preserve"> </w:t>
      </w:r>
      <w:r w:rsidRPr="00FA2CA3">
        <w:rPr>
          <w:lang w:val="pl-PL"/>
        </w:rPr>
        <w:t xml:space="preserve">i  </w:t>
      </w:r>
      <w:r w:rsidRPr="00FA2CA3">
        <w:rPr>
          <w:spacing w:val="10"/>
          <w:lang w:val="pl-PL"/>
        </w:rPr>
        <w:t xml:space="preserve"> </w:t>
      </w:r>
      <w:r w:rsidRPr="00FA2CA3">
        <w:rPr>
          <w:lang w:val="pl-PL"/>
        </w:rPr>
        <w:t>zespołów</w:t>
      </w:r>
      <w:r w:rsidRPr="00FA2CA3">
        <w:rPr>
          <w:lang w:val="pl-PL"/>
        </w:rPr>
        <w:t xml:space="preserve"> </w:t>
      </w:r>
      <w:r w:rsidRPr="00FA2CA3">
        <w:rPr>
          <w:lang w:val="pl-PL"/>
        </w:rPr>
        <w:t>terapeutycznych sprawujących opiekę nad</w:t>
      </w:r>
      <w:r w:rsidRPr="00FA2CA3">
        <w:rPr>
          <w:spacing w:val="-27"/>
          <w:lang w:val="pl-PL"/>
        </w:rPr>
        <w:t xml:space="preserve"> </w:t>
      </w:r>
      <w:r w:rsidRPr="00FA2CA3">
        <w:rPr>
          <w:lang w:val="pl-PL"/>
        </w:rPr>
        <w:t>chorym;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248"/>
        </w:tabs>
        <w:ind w:left="247" w:hanging="141"/>
      </w:pPr>
      <w:proofErr w:type="spellStart"/>
      <w:r>
        <w:t>przygotowanie</w:t>
      </w:r>
      <w:proofErr w:type="spellEnd"/>
      <w:r>
        <w:t xml:space="preserve">  </w:t>
      </w:r>
      <w:proofErr w:type="spellStart"/>
      <w:r>
        <w:t>chorego</w:t>
      </w:r>
      <w:proofErr w:type="spellEnd"/>
      <w:r>
        <w:t xml:space="preserve"> do</w:t>
      </w:r>
      <w:r>
        <w:rPr>
          <w:spacing w:val="31"/>
        </w:rPr>
        <w:t xml:space="preserve"> </w:t>
      </w:r>
      <w:proofErr w:type="spellStart"/>
      <w:r>
        <w:t>samoopieki</w:t>
      </w:r>
      <w:proofErr w:type="spellEnd"/>
      <w:r>
        <w:t>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  <w:tab w:val="left" w:pos="1699"/>
          <w:tab w:val="left" w:pos="3077"/>
          <w:tab w:val="left" w:pos="4732"/>
        </w:tabs>
        <w:spacing w:line="240" w:lineRule="auto"/>
        <w:ind w:left="247" w:hanging="141"/>
        <w:rPr>
          <w:lang w:val="pl-PL"/>
        </w:rPr>
      </w:pPr>
      <w:r w:rsidRPr="00FA2CA3">
        <w:rPr>
          <w:lang w:val="pl-PL"/>
        </w:rPr>
        <w:t>prowadzenie</w:t>
      </w:r>
      <w:r w:rsidRPr="00FA2CA3">
        <w:rPr>
          <w:lang w:val="pl-PL"/>
        </w:rPr>
        <w:tab/>
        <w:t>działalności</w:t>
      </w:r>
      <w:r w:rsidRPr="00FA2CA3">
        <w:rPr>
          <w:lang w:val="pl-PL"/>
        </w:rPr>
        <w:tab/>
        <w:t>profilaktycznej</w:t>
      </w:r>
      <w:r w:rsidRPr="00FA2CA3">
        <w:rPr>
          <w:lang w:val="pl-PL"/>
        </w:rPr>
        <w:tab/>
        <w:t>i edukacyjnej w zakresie promocji</w:t>
      </w:r>
      <w:r w:rsidRPr="00FA2CA3">
        <w:rPr>
          <w:spacing w:val="-22"/>
          <w:lang w:val="pl-PL"/>
        </w:rPr>
        <w:t xml:space="preserve"> </w:t>
      </w:r>
      <w:r w:rsidRPr="00FA2CA3">
        <w:rPr>
          <w:lang w:val="pl-PL"/>
        </w:rPr>
        <w:t>zdrowia;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before="1" w:line="267" w:lineRule="exact"/>
        <w:ind w:left="247" w:hanging="141"/>
        <w:rPr>
          <w:lang w:val="pl-PL"/>
        </w:rPr>
      </w:pPr>
      <w:r w:rsidRPr="00FA2CA3">
        <w:rPr>
          <w:lang w:val="pl-PL"/>
        </w:rPr>
        <w:t>organizowanie i planowanie  własnej</w:t>
      </w:r>
      <w:r w:rsidRPr="00FA2CA3">
        <w:rPr>
          <w:spacing w:val="-24"/>
          <w:lang w:val="pl-PL"/>
        </w:rPr>
        <w:t xml:space="preserve"> </w:t>
      </w:r>
      <w:r w:rsidRPr="00FA2CA3">
        <w:rPr>
          <w:lang w:val="pl-PL"/>
        </w:rPr>
        <w:t>pracy.</w:t>
      </w:r>
    </w:p>
    <w:p w:rsidR="00E67BF2" w:rsidRDefault="00E67BF2" w:rsidP="00E67BF2">
      <w:pPr>
        <w:pStyle w:val="Tekstpodstawowy"/>
        <w:spacing w:before="2"/>
        <w:rPr>
          <w:lang w:val="pl-PL"/>
        </w:rPr>
      </w:pPr>
    </w:p>
    <w:p w:rsidR="00284E41" w:rsidRPr="00E67BF2" w:rsidRDefault="003450D3" w:rsidP="00E67BF2">
      <w:pPr>
        <w:pStyle w:val="Tekstpodstawowy"/>
        <w:spacing w:before="2"/>
        <w:jc w:val="center"/>
        <w:rPr>
          <w:b/>
          <w:sz w:val="24"/>
          <w:szCs w:val="24"/>
          <w:lang w:val="pl-PL"/>
        </w:rPr>
      </w:pPr>
      <w:r w:rsidRPr="00E67BF2">
        <w:rPr>
          <w:b/>
          <w:sz w:val="24"/>
          <w:szCs w:val="24"/>
          <w:lang w:val="pl-PL"/>
        </w:rPr>
        <w:t>Warunki podjęcia pracy w zawodzie:</w:t>
      </w:r>
    </w:p>
    <w:p w:rsidR="00284E41" w:rsidRPr="00FA2CA3" w:rsidRDefault="00284E41">
      <w:pPr>
        <w:pStyle w:val="Tekstpodstawowy"/>
        <w:spacing w:before="7"/>
        <w:rPr>
          <w:b/>
          <w:sz w:val="23"/>
          <w:lang w:val="pl-PL"/>
        </w:rPr>
      </w:pPr>
    </w:p>
    <w:p w:rsidR="00284E41" w:rsidRPr="00FA2CA3" w:rsidRDefault="003450D3">
      <w:pPr>
        <w:pStyle w:val="Tekstpodstawowy"/>
        <w:spacing w:before="1"/>
        <w:ind w:left="106"/>
        <w:jc w:val="both"/>
        <w:rPr>
          <w:lang w:val="pl-PL"/>
        </w:rPr>
      </w:pPr>
      <w:r w:rsidRPr="00FA2CA3">
        <w:rPr>
          <w:lang w:val="pl-PL"/>
        </w:rPr>
        <w:t>Obecnie, jedynym sposobem uzyskania kwalifikacji pielęgniarki jest ukończenie studiów, na kierunku pielęgniarskim w systemie dziennym lub zaocznym. Są to 3-letnie studia licencjackie, nadające tytuł licencjata pielęgniarstwa oraz 2 –letnie studia uzupełnia</w:t>
      </w:r>
      <w:r w:rsidRPr="00FA2CA3">
        <w:rPr>
          <w:lang w:val="pl-PL"/>
        </w:rPr>
        <w:t xml:space="preserve">jące magisterskie kształcące magistrów pielęgniarstwa. Po ukończeniu studiów i uzyskaniu dyplomu uzyskuje się prawo wykonywania zawodu. </w:t>
      </w:r>
      <w:r w:rsidRPr="00FA2CA3">
        <w:rPr>
          <w:lang w:val="pl-PL"/>
        </w:rPr>
        <w:lastRenderedPageBreak/>
        <w:t>W przypadku tych pielęgniarek, które kończyły nieistniejące już szkoły pomaturalne, warunkiem wykonywania zawodu jest od</w:t>
      </w:r>
      <w:r w:rsidRPr="00FA2CA3">
        <w:rPr>
          <w:lang w:val="pl-PL"/>
        </w:rPr>
        <w:t>bycie 12-miesięcznego stażu podyplomowego w zakładzie opieki zdrowotnej na podstawie ograniczonego prawa wykonywania zawodu  oraz zdanie egzaminu i uzyskanie zaświadczenia o prawie wykonywania zawodu, które wydaje Okręgowa Rada Pielęgniarek i Położnych. Za</w:t>
      </w:r>
      <w:r w:rsidRPr="00FA2CA3">
        <w:rPr>
          <w:lang w:val="pl-PL"/>
        </w:rPr>
        <w:t xml:space="preserve">wód pielęgniarki może wykonywać wyłącznie osoba, która posiada prawo wykonywania zawodu potwierdzone zaświadczeniem wydanym przez Okręgową Radę Pielęgniarek i położnych. Jeżeli pielęgniarka przerwie pracę w zawodzie na dłużej niż 5 lat. musi odnowić prawo </w:t>
      </w:r>
      <w:r w:rsidRPr="00FA2CA3">
        <w:rPr>
          <w:lang w:val="pl-PL"/>
        </w:rPr>
        <w:t>wykonywania zawodu czyli odbyć przeszkolenie i zdać stosowny egzamin. Pielęgniarki zamierzające pracować na stanowiskach związanych z kierowaniem i pełnieniem nadzoru, muszą posiadać odpowiednią specjalizację i uzyskać uprawnienia z zakresu zarządzania zgo</w:t>
      </w:r>
      <w:r w:rsidRPr="00FA2CA3">
        <w:rPr>
          <w:lang w:val="pl-PL"/>
        </w:rPr>
        <w:t>dnie z rozporządzeniem Ministra Zdrowia i Opieki Społecznej w sprawie kwalifikacji wymaganych od pracowników na poszczególnych rodzajach stanowisk pracy w publicznych zakładach opieki zdrowotnej. Natomiast stanowiska związane z nauczaniem, wymagają dodatko</w:t>
      </w:r>
      <w:r w:rsidRPr="00FA2CA3">
        <w:rPr>
          <w:lang w:val="pl-PL"/>
        </w:rPr>
        <w:t>wo przygotowania pedagogicznego.</w:t>
      </w:r>
    </w:p>
    <w:p w:rsidR="00284E41" w:rsidRPr="00FA2CA3" w:rsidRDefault="00284E41">
      <w:pPr>
        <w:pStyle w:val="Tekstpodstawowy"/>
        <w:spacing w:before="3"/>
        <w:rPr>
          <w:lang w:val="pl-PL"/>
        </w:rPr>
      </w:pPr>
    </w:p>
    <w:p w:rsidR="00284E41" w:rsidRPr="00FA2CA3" w:rsidRDefault="003450D3">
      <w:pPr>
        <w:pStyle w:val="Nagwek2"/>
        <w:ind w:left="1143"/>
        <w:rPr>
          <w:lang w:val="pl-PL"/>
        </w:rPr>
      </w:pPr>
      <w:r w:rsidRPr="00FA2CA3">
        <w:rPr>
          <w:lang w:val="pl-PL"/>
        </w:rPr>
        <w:t>Wymagania psychofizyczne:</w:t>
      </w:r>
    </w:p>
    <w:p w:rsidR="00284E41" w:rsidRPr="00FA2CA3" w:rsidRDefault="00284E41">
      <w:pPr>
        <w:pStyle w:val="Tekstpodstawowy"/>
        <w:spacing w:before="6"/>
        <w:rPr>
          <w:b/>
          <w:sz w:val="23"/>
          <w:lang w:val="pl-PL"/>
        </w:rPr>
      </w:pP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94"/>
        </w:tabs>
        <w:spacing w:before="1"/>
        <w:ind w:left="293"/>
        <w:jc w:val="both"/>
        <w:rPr>
          <w:lang w:val="pl-PL"/>
        </w:rPr>
      </w:pPr>
      <w:r w:rsidRPr="00FA2CA3">
        <w:rPr>
          <w:lang w:val="pl-PL"/>
        </w:rPr>
        <w:t>łatwość nawiązywania kontaktu z</w:t>
      </w:r>
      <w:r w:rsidRPr="00FA2CA3">
        <w:rPr>
          <w:spacing w:val="-24"/>
          <w:lang w:val="pl-PL"/>
        </w:rPr>
        <w:t xml:space="preserve"> </w:t>
      </w:r>
      <w:r w:rsidRPr="00FA2CA3">
        <w:rPr>
          <w:lang w:val="pl-PL"/>
        </w:rPr>
        <w:t>ludźmi,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316"/>
        </w:tabs>
        <w:ind w:left="315" w:hanging="164"/>
        <w:jc w:val="both"/>
      </w:pPr>
      <w:proofErr w:type="spellStart"/>
      <w:r>
        <w:t>odpowiedzialność</w:t>
      </w:r>
      <w:proofErr w:type="spellEnd"/>
      <w:r>
        <w:t>,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316"/>
        </w:tabs>
        <w:ind w:left="315" w:hanging="164"/>
        <w:jc w:val="both"/>
      </w:pPr>
      <w:proofErr w:type="spellStart"/>
      <w:r>
        <w:t>rozumowanie</w:t>
      </w:r>
      <w:proofErr w:type="spellEnd"/>
      <w:r>
        <w:rPr>
          <w:spacing w:val="-13"/>
        </w:rPr>
        <w:t xml:space="preserve"> </w:t>
      </w:r>
      <w:proofErr w:type="spellStart"/>
      <w:r>
        <w:t>logiczne</w:t>
      </w:r>
      <w:proofErr w:type="spellEnd"/>
      <w:r>
        <w:t>,</w:t>
      </w:r>
    </w:p>
    <w:p w:rsidR="00E67BF2" w:rsidRPr="00FA2CA3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spacing w:before="79"/>
        <w:ind w:left="269" w:hanging="163"/>
        <w:jc w:val="both"/>
        <w:rPr>
          <w:lang w:val="pl-PL"/>
        </w:rPr>
      </w:pPr>
      <w:r w:rsidRPr="00FA2CA3">
        <w:rPr>
          <w:lang w:val="pl-PL"/>
        </w:rPr>
        <w:t>dobra pamięć i szybki</w:t>
      </w:r>
      <w:r w:rsidRPr="00FA2CA3">
        <w:rPr>
          <w:spacing w:val="-15"/>
          <w:lang w:val="pl-PL"/>
        </w:rPr>
        <w:t xml:space="preserve"> </w:t>
      </w:r>
      <w:r w:rsidRPr="00FA2CA3">
        <w:rPr>
          <w:lang w:val="pl-PL"/>
        </w:rPr>
        <w:t>refleks,</w:t>
      </w:r>
    </w:p>
    <w:p w:rsidR="00E67BF2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ind w:left="269" w:hanging="163"/>
        <w:jc w:val="both"/>
      </w:pPr>
      <w:proofErr w:type="spellStart"/>
      <w:r>
        <w:t>dokładność</w:t>
      </w:r>
      <w:proofErr w:type="spellEnd"/>
      <w:r>
        <w:t>,</w:t>
      </w:r>
    </w:p>
    <w:p w:rsidR="00E67BF2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ind w:left="269" w:hanging="163"/>
        <w:jc w:val="both"/>
      </w:pPr>
      <w:proofErr w:type="spellStart"/>
      <w:r>
        <w:t>samodzielność</w:t>
      </w:r>
      <w:proofErr w:type="spellEnd"/>
      <w:r>
        <w:t>,</w:t>
      </w:r>
    </w:p>
    <w:p w:rsidR="00E67BF2" w:rsidRPr="00FA2CA3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ind w:left="269" w:hanging="163"/>
        <w:jc w:val="both"/>
        <w:rPr>
          <w:lang w:val="pl-PL"/>
        </w:rPr>
      </w:pPr>
      <w:r w:rsidRPr="00FA2CA3">
        <w:rPr>
          <w:lang w:val="pl-PL"/>
        </w:rPr>
        <w:t>asertywność i odporność na</w:t>
      </w:r>
      <w:r w:rsidRPr="00FA2CA3">
        <w:rPr>
          <w:spacing w:val="-16"/>
          <w:lang w:val="pl-PL"/>
        </w:rPr>
        <w:t xml:space="preserve"> </w:t>
      </w:r>
      <w:r w:rsidRPr="00FA2CA3">
        <w:rPr>
          <w:lang w:val="pl-PL"/>
        </w:rPr>
        <w:t>stres,</w:t>
      </w:r>
    </w:p>
    <w:p w:rsidR="00E67BF2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ind w:left="269" w:hanging="163"/>
        <w:jc w:val="both"/>
      </w:pPr>
      <w:proofErr w:type="spellStart"/>
      <w:r>
        <w:t>sprawność</w:t>
      </w:r>
      <w:proofErr w:type="spellEnd"/>
      <w:r>
        <w:rPr>
          <w:spacing w:val="-9"/>
        </w:rPr>
        <w:t xml:space="preserve"> </w:t>
      </w:r>
      <w:proofErr w:type="spellStart"/>
      <w:r>
        <w:t>manualna</w:t>
      </w:r>
      <w:proofErr w:type="spellEnd"/>
      <w:r>
        <w:t>,</w:t>
      </w:r>
    </w:p>
    <w:p w:rsidR="00E67BF2" w:rsidRDefault="00E67BF2" w:rsidP="00E67BF2">
      <w:pPr>
        <w:pStyle w:val="Akapitzlist"/>
        <w:numPr>
          <w:ilvl w:val="0"/>
          <w:numId w:val="2"/>
        </w:numPr>
        <w:tabs>
          <w:tab w:val="left" w:pos="270"/>
        </w:tabs>
        <w:ind w:left="269" w:hanging="163"/>
        <w:jc w:val="both"/>
      </w:pPr>
      <w:proofErr w:type="spellStart"/>
      <w:r>
        <w:t>zainteresowania</w:t>
      </w:r>
      <w:proofErr w:type="spellEnd"/>
      <w:r>
        <w:rPr>
          <w:spacing w:val="-14"/>
        </w:rPr>
        <w:t xml:space="preserve"> </w:t>
      </w:r>
      <w:proofErr w:type="spellStart"/>
      <w:r>
        <w:t>społeczne</w:t>
      </w:r>
      <w:proofErr w:type="spellEnd"/>
      <w:r>
        <w:t>.</w:t>
      </w:r>
    </w:p>
    <w:p w:rsidR="00284E41" w:rsidRDefault="003450D3" w:rsidP="00E67BF2">
      <w:pPr>
        <w:pStyle w:val="Akapitzlist"/>
        <w:tabs>
          <w:tab w:val="left" w:pos="270"/>
        </w:tabs>
        <w:spacing w:before="79"/>
        <w:ind w:left="269" w:firstLine="0"/>
        <w:jc w:val="both"/>
      </w:pPr>
      <w:r w:rsidRPr="00FA2CA3">
        <w:rPr>
          <w:spacing w:val="-1"/>
          <w:lang w:val="pl-PL"/>
        </w:rPr>
        <w:br w:type="column"/>
      </w:r>
      <w:r w:rsidR="00E67BF2">
        <w:lastRenderedPageBreak/>
        <w:t xml:space="preserve"> </w:t>
      </w:r>
    </w:p>
    <w:p w:rsidR="00284E41" w:rsidRDefault="003450D3">
      <w:pPr>
        <w:pStyle w:val="Nagwek2"/>
        <w:spacing w:before="1"/>
        <w:ind w:left="257"/>
      </w:pPr>
      <w:proofErr w:type="spellStart"/>
      <w:r>
        <w:t>Przeciwwskazania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zawodu</w:t>
      </w:r>
      <w:proofErr w:type="spellEnd"/>
      <w:r>
        <w:t>:</w:t>
      </w:r>
    </w:p>
    <w:p w:rsidR="00284E41" w:rsidRDefault="00284E41">
      <w:pPr>
        <w:pStyle w:val="Tekstpodstawowy"/>
        <w:spacing w:before="7"/>
        <w:rPr>
          <w:b/>
          <w:sz w:val="23"/>
        </w:rPr>
      </w:pP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ind w:left="247" w:hanging="141"/>
        <w:jc w:val="both"/>
        <w:rPr>
          <w:lang w:val="pl-PL"/>
        </w:rPr>
      </w:pPr>
      <w:r w:rsidRPr="00FA2CA3">
        <w:rPr>
          <w:lang w:val="pl-PL"/>
        </w:rPr>
        <w:t>brak pełnej sprawności kończyn dolnych i</w:t>
      </w:r>
      <w:r w:rsidRPr="00FA2CA3">
        <w:rPr>
          <w:spacing w:val="-25"/>
          <w:lang w:val="pl-PL"/>
        </w:rPr>
        <w:t xml:space="preserve"> </w:t>
      </w:r>
      <w:r w:rsidRPr="00FA2CA3">
        <w:rPr>
          <w:lang w:val="pl-PL"/>
        </w:rPr>
        <w:t>górnych,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40" w:lineRule="auto"/>
        <w:ind w:left="247" w:right="109" w:hanging="141"/>
        <w:rPr>
          <w:lang w:val="pl-PL"/>
        </w:rPr>
      </w:pPr>
      <w:r w:rsidRPr="00FA2CA3">
        <w:rPr>
          <w:lang w:val="pl-PL"/>
        </w:rPr>
        <w:t>nawet niewielkie zaburzenia układu nerwowego, równowagi, sprawności</w:t>
      </w:r>
      <w:r w:rsidRPr="00FA2CA3">
        <w:rPr>
          <w:spacing w:val="-20"/>
          <w:lang w:val="pl-PL"/>
        </w:rPr>
        <w:t xml:space="preserve"> </w:t>
      </w:r>
      <w:r w:rsidRPr="00FA2CA3">
        <w:rPr>
          <w:lang w:val="pl-PL"/>
        </w:rPr>
        <w:t>sensomotorycznej,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spacing w:line="267" w:lineRule="exact"/>
        <w:ind w:left="247" w:hanging="141"/>
        <w:jc w:val="both"/>
        <w:rPr>
          <w:lang w:val="pl-PL"/>
        </w:rPr>
      </w:pPr>
      <w:r w:rsidRPr="00FA2CA3">
        <w:rPr>
          <w:lang w:val="pl-PL"/>
        </w:rPr>
        <w:t>zaburzenia słuchu, wzroku i</w:t>
      </w:r>
      <w:r w:rsidRPr="00FA2CA3">
        <w:rPr>
          <w:spacing w:val="-16"/>
          <w:lang w:val="pl-PL"/>
        </w:rPr>
        <w:t xml:space="preserve"> </w:t>
      </w:r>
      <w:r w:rsidRPr="00FA2CA3">
        <w:rPr>
          <w:lang w:val="pl-PL"/>
        </w:rPr>
        <w:t>węchu,</w:t>
      </w:r>
    </w:p>
    <w:p w:rsidR="00284E41" w:rsidRPr="00FA2CA3" w:rsidRDefault="003450D3">
      <w:pPr>
        <w:pStyle w:val="Akapitzlist"/>
        <w:numPr>
          <w:ilvl w:val="0"/>
          <w:numId w:val="2"/>
        </w:numPr>
        <w:tabs>
          <w:tab w:val="left" w:pos="248"/>
        </w:tabs>
        <w:ind w:left="247" w:hanging="141"/>
        <w:jc w:val="both"/>
        <w:rPr>
          <w:lang w:val="pl-PL"/>
        </w:rPr>
      </w:pPr>
      <w:r w:rsidRPr="00FA2CA3">
        <w:rPr>
          <w:lang w:val="pl-PL"/>
        </w:rPr>
        <w:t>niedorozwój umysłowy nawet niewielkiego</w:t>
      </w:r>
      <w:r w:rsidRPr="00FA2CA3">
        <w:rPr>
          <w:spacing w:val="-29"/>
          <w:lang w:val="pl-PL"/>
        </w:rPr>
        <w:t xml:space="preserve"> </w:t>
      </w:r>
      <w:r w:rsidRPr="00FA2CA3">
        <w:rPr>
          <w:lang w:val="pl-PL"/>
        </w:rPr>
        <w:t>stopnia,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248"/>
        </w:tabs>
        <w:ind w:left="247" w:hanging="141"/>
        <w:jc w:val="both"/>
      </w:pPr>
      <w:proofErr w:type="spellStart"/>
      <w:r>
        <w:t>nosicielstwo</w:t>
      </w:r>
      <w:proofErr w:type="spellEnd"/>
      <w:r>
        <w:t xml:space="preserve"> </w:t>
      </w:r>
      <w:proofErr w:type="spellStart"/>
      <w:r>
        <w:t>chorób</w:t>
      </w:r>
      <w:proofErr w:type="spellEnd"/>
      <w:r>
        <w:rPr>
          <w:spacing w:val="-20"/>
        </w:rPr>
        <w:t xml:space="preserve"> </w:t>
      </w:r>
      <w:proofErr w:type="spellStart"/>
      <w:r>
        <w:t>zakaźnych</w:t>
      </w:r>
      <w:proofErr w:type="spellEnd"/>
      <w:r>
        <w:t>,</w:t>
      </w:r>
    </w:p>
    <w:p w:rsidR="00284E41" w:rsidRDefault="003450D3">
      <w:pPr>
        <w:pStyle w:val="Akapitzlist"/>
        <w:numPr>
          <w:ilvl w:val="0"/>
          <w:numId w:val="2"/>
        </w:numPr>
        <w:tabs>
          <w:tab w:val="left" w:pos="248"/>
        </w:tabs>
        <w:ind w:left="247" w:hanging="141"/>
        <w:jc w:val="both"/>
      </w:pPr>
      <w:proofErr w:type="spellStart"/>
      <w:r>
        <w:t>duża</w:t>
      </w:r>
      <w:proofErr w:type="spellEnd"/>
      <w:r>
        <w:t xml:space="preserve">  </w:t>
      </w:r>
      <w:proofErr w:type="spellStart"/>
      <w:r>
        <w:t>niesprawność</w:t>
      </w:r>
      <w:proofErr w:type="spellEnd"/>
      <w:r>
        <w:rPr>
          <w:spacing w:val="-16"/>
        </w:rPr>
        <w:t xml:space="preserve"> </w:t>
      </w:r>
      <w:proofErr w:type="spellStart"/>
      <w:r>
        <w:t>werbalna</w:t>
      </w:r>
      <w:proofErr w:type="spellEnd"/>
      <w:r>
        <w:t>.</w:t>
      </w:r>
    </w:p>
    <w:p w:rsidR="00284E41" w:rsidRDefault="00284E41">
      <w:pPr>
        <w:pStyle w:val="Tekstpodstawowy"/>
        <w:spacing w:before="3"/>
      </w:pPr>
    </w:p>
    <w:p w:rsidR="00284E41" w:rsidRDefault="003450D3">
      <w:pPr>
        <w:pStyle w:val="Nagwek2"/>
        <w:ind w:left="809"/>
      </w:pPr>
      <w:proofErr w:type="spellStart"/>
      <w:r>
        <w:t>Możliwości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szanse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>:</w:t>
      </w:r>
    </w:p>
    <w:p w:rsidR="00284E41" w:rsidRDefault="00284E41">
      <w:pPr>
        <w:pStyle w:val="Tekstpodstawowy"/>
        <w:spacing w:before="8"/>
        <w:rPr>
          <w:b/>
          <w:sz w:val="23"/>
        </w:rPr>
      </w:pPr>
    </w:p>
    <w:p w:rsidR="003450D3" w:rsidRDefault="003450D3" w:rsidP="003450D3">
      <w:pPr>
        <w:pStyle w:val="Tekstpodstawowy"/>
        <w:ind w:left="106" w:right="107"/>
        <w:jc w:val="both"/>
        <w:rPr>
          <w:lang w:val="pl-PL"/>
        </w:rPr>
      </w:pPr>
      <w:r w:rsidRPr="00FA2CA3">
        <w:rPr>
          <w:lang w:val="pl-PL"/>
        </w:rPr>
        <w:t>Pielęgniarki zatrudniają szpitale, kliniki, przychodnie, poradnie     specjalistyczne,     ambulatoria,     sanatoria i uzdrowiska, szkoły, przedszkola, żłobki, kluby dziecięce, domy dziecka, domy opieki społecznej, zakłady opiekuńczo-lecznicze., opieki pa</w:t>
      </w:r>
      <w:r w:rsidRPr="00FA2CA3">
        <w:rPr>
          <w:lang w:val="pl-PL"/>
        </w:rPr>
        <w:t>liatywno- hospicyjnej,    więzienia,   zakłady   pracy   chronionej  i medycyny pracy, osoby prywatne oraz jednostki administracji publicznej, których działania obejmują nadzór nad ochroną zdrowia. Pielęgniarka może być zatrudniona w ramach umowy o pracę l</w:t>
      </w:r>
      <w:r w:rsidRPr="00FA2CA3">
        <w:rPr>
          <w:lang w:val="pl-PL"/>
        </w:rPr>
        <w:t>ub kontraktu. Mając prawo do samodzielnego wykonywania zawodu i co najmniej 2 lata przepracowane w zawodzie, może prowadzić własną działalność gospodarczą w zakresie usług medyczno-pielęgniarskich, poradnictwa dot. profilaktyki i edukacji medycznej np. w d</w:t>
      </w:r>
      <w:r w:rsidRPr="00FA2CA3">
        <w:rPr>
          <w:lang w:val="pl-PL"/>
        </w:rPr>
        <w:t xml:space="preserve">omu pacjenta lub przez Internet. Może prowadzić grupową praktykę w formie spółki cywilnej lub  partnerskiej,  po uzyskaniu  zezwolenia  Okręgowej  Rady  Pielęgniarek i Położnych. </w:t>
      </w:r>
    </w:p>
    <w:p w:rsidR="003450D3" w:rsidRDefault="003450D3" w:rsidP="003450D3">
      <w:pPr>
        <w:pStyle w:val="Tekstpodstawowy"/>
        <w:ind w:left="106" w:right="107"/>
        <w:jc w:val="both"/>
        <w:rPr>
          <w:lang w:val="pl-PL"/>
        </w:rPr>
      </w:pPr>
    </w:p>
    <w:p w:rsidR="00284E41" w:rsidRPr="00FA2CA3" w:rsidRDefault="003450D3" w:rsidP="003450D3">
      <w:pPr>
        <w:pStyle w:val="Tekstpodstawowy"/>
        <w:ind w:left="106" w:right="107"/>
        <w:jc w:val="both"/>
        <w:rPr>
          <w:lang w:val="pl-PL"/>
        </w:rPr>
        <w:sectPr w:rsidR="00284E41" w:rsidRPr="00FA2CA3">
          <w:pgSz w:w="16840" w:h="11900" w:orient="landscape"/>
          <w:pgMar w:top="480" w:right="260" w:bottom="280" w:left="460" w:header="708" w:footer="708" w:gutter="0"/>
          <w:cols w:num="3" w:space="708" w:equalWidth="0">
            <w:col w:w="4798" w:space="554"/>
            <w:col w:w="5053" w:space="599"/>
            <w:col w:w="5116"/>
          </w:cols>
        </w:sectPr>
      </w:pPr>
      <w:bookmarkStart w:id="0" w:name="_GoBack"/>
      <w:bookmarkEnd w:id="0"/>
      <w:r w:rsidRPr="00FA2CA3">
        <w:rPr>
          <w:b/>
          <w:lang w:val="pl-PL"/>
        </w:rPr>
        <w:t xml:space="preserve">Płace </w:t>
      </w:r>
      <w:r w:rsidRPr="00FA2CA3">
        <w:rPr>
          <w:lang w:val="pl-PL"/>
        </w:rPr>
        <w:t>uzależnione są głównie od sposobu zatrudnienia, placówki zatrudniającej</w:t>
      </w:r>
      <w:r w:rsidRPr="00FA2CA3">
        <w:rPr>
          <w:lang w:val="pl-PL"/>
        </w:rPr>
        <w:t xml:space="preserve"> (prywatna czy państwowa),</w:t>
      </w:r>
      <w:r>
        <w:rPr>
          <w:lang w:val="pl-PL"/>
        </w:rPr>
        <w:t xml:space="preserve"> kwalifikacji oraz stażu prac</w:t>
      </w:r>
    </w:p>
    <w:p w:rsidR="00284E41" w:rsidRPr="00FA2CA3" w:rsidRDefault="00284E41" w:rsidP="003450D3">
      <w:pPr>
        <w:pStyle w:val="Tekstpodstawowy"/>
        <w:rPr>
          <w:sz w:val="20"/>
          <w:lang w:val="pl-PL"/>
        </w:rPr>
      </w:pPr>
    </w:p>
    <w:sectPr w:rsidR="00284E41" w:rsidRPr="00FA2CA3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D2E"/>
    <w:multiLevelType w:val="hybridMultilevel"/>
    <w:tmpl w:val="73F03A4E"/>
    <w:lvl w:ilvl="0" w:tplc="43662734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E86986">
      <w:numFmt w:val="bullet"/>
      <w:lvlText w:val="•"/>
      <w:lvlJc w:val="left"/>
      <w:pPr>
        <w:ind w:left="609" w:hanging="142"/>
      </w:pPr>
      <w:rPr>
        <w:rFonts w:hint="default"/>
      </w:rPr>
    </w:lvl>
    <w:lvl w:ilvl="2" w:tplc="AE90460E">
      <w:numFmt w:val="bullet"/>
      <w:lvlText w:val="•"/>
      <w:lvlJc w:val="left"/>
      <w:pPr>
        <w:ind w:left="1079" w:hanging="142"/>
      </w:pPr>
      <w:rPr>
        <w:rFonts w:hint="default"/>
      </w:rPr>
    </w:lvl>
    <w:lvl w:ilvl="3" w:tplc="E92034D0">
      <w:numFmt w:val="bullet"/>
      <w:lvlText w:val="•"/>
      <w:lvlJc w:val="left"/>
      <w:pPr>
        <w:ind w:left="1549" w:hanging="142"/>
      </w:pPr>
      <w:rPr>
        <w:rFonts w:hint="default"/>
      </w:rPr>
    </w:lvl>
    <w:lvl w:ilvl="4" w:tplc="82905638">
      <w:numFmt w:val="bullet"/>
      <w:lvlText w:val="•"/>
      <w:lvlJc w:val="left"/>
      <w:pPr>
        <w:ind w:left="2019" w:hanging="142"/>
      </w:pPr>
      <w:rPr>
        <w:rFonts w:hint="default"/>
      </w:rPr>
    </w:lvl>
    <w:lvl w:ilvl="5" w:tplc="097AD5AA">
      <w:numFmt w:val="bullet"/>
      <w:lvlText w:val="•"/>
      <w:lvlJc w:val="left"/>
      <w:pPr>
        <w:ind w:left="2489" w:hanging="142"/>
      </w:pPr>
      <w:rPr>
        <w:rFonts w:hint="default"/>
      </w:rPr>
    </w:lvl>
    <w:lvl w:ilvl="6" w:tplc="8C0C2C86">
      <w:numFmt w:val="bullet"/>
      <w:lvlText w:val="•"/>
      <w:lvlJc w:val="left"/>
      <w:pPr>
        <w:ind w:left="2958" w:hanging="142"/>
      </w:pPr>
      <w:rPr>
        <w:rFonts w:hint="default"/>
      </w:rPr>
    </w:lvl>
    <w:lvl w:ilvl="7" w:tplc="88FA5FFC">
      <w:numFmt w:val="bullet"/>
      <w:lvlText w:val="•"/>
      <w:lvlJc w:val="left"/>
      <w:pPr>
        <w:ind w:left="3428" w:hanging="142"/>
      </w:pPr>
      <w:rPr>
        <w:rFonts w:hint="default"/>
      </w:rPr>
    </w:lvl>
    <w:lvl w:ilvl="8" w:tplc="D802434C">
      <w:numFmt w:val="bullet"/>
      <w:lvlText w:val="•"/>
      <w:lvlJc w:val="left"/>
      <w:pPr>
        <w:ind w:left="3898" w:hanging="142"/>
      </w:pPr>
      <w:rPr>
        <w:rFonts w:hint="default"/>
      </w:rPr>
    </w:lvl>
  </w:abstractNum>
  <w:abstractNum w:abstractNumId="1">
    <w:nsid w:val="60461B09"/>
    <w:multiLevelType w:val="multilevel"/>
    <w:tmpl w:val="F4B445D8"/>
    <w:lvl w:ilvl="0">
      <w:start w:val="5"/>
      <w:numFmt w:val="lowerLetter"/>
      <w:lvlText w:val="%1"/>
      <w:lvlJc w:val="left"/>
      <w:pPr>
        <w:ind w:left="146" w:hanging="344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46" w:hanging="3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2">
      <w:start w:val="23"/>
      <w:numFmt w:val="lowerLetter"/>
      <w:lvlText w:val="%3"/>
      <w:lvlJc w:val="left"/>
      <w:pPr>
        <w:ind w:left="1154" w:hanging="296"/>
        <w:jc w:val="righ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700" w:hanging="296"/>
      </w:pPr>
      <w:rPr>
        <w:rFonts w:hint="default"/>
      </w:rPr>
    </w:lvl>
    <w:lvl w:ilvl="4">
      <w:numFmt w:val="bullet"/>
      <w:lvlText w:val="•"/>
      <w:lvlJc w:val="left"/>
      <w:pPr>
        <w:ind w:left="2020" w:hanging="296"/>
      </w:pPr>
      <w:rPr>
        <w:rFonts w:hint="default"/>
      </w:rPr>
    </w:lvl>
    <w:lvl w:ilvl="5">
      <w:numFmt w:val="bullet"/>
      <w:lvlText w:val="•"/>
      <w:lvlJc w:val="left"/>
      <w:pPr>
        <w:ind w:left="1552" w:hanging="296"/>
      </w:pPr>
      <w:rPr>
        <w:rFonts w:hint="default"/>
      </w:rPr>
    </w:lvl>
    <w:lvl w:ilvl="6">
      <w:numFmt w:val="bullet"/>
      <w:lvlText w:val="•"/>
      <w:lvlJc w:val="left"/>
      <w:pPr>
        <w:ind w:left="1084" w:hanging="296"/>
      </w:pPr>
      <w:rPr>
        <w:rFonts w:hint="default"/>
      </w:rPr>
    </w:lvl>
    <w:lvl w:ilvl="7">
      <w:numFmt w:val="bullet"/>
      <w:lvlText w:val="•"/>
      <w:lvlJc w:val="left"/>
      <w:pPr>
        <w:ind w:left="617" w:hanging="296"/>
      </w:pPr>
      <w:rPr>
        <w:rFonts w:hint="default"/>
      </w:rPr>
    </w:lvl>
    <w:lvl w:ilvl="8">
      <w:numFmt w:val="bullet"/>
      <w:lvlText w:val="•"/>
      <w:lvlJc w:val="left"/>
      <w:pPr>
        <w:ind w:left="149" w:hanging="2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1"/>
    <w:rsid w:val="00284E41"/>
    <w:rsid w:val="003450D3"/>
    <w:rsid w:val="00E67BF2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2" w:right="29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7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690" w:right="8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69" w:lineRule="exact"/>
      <w:ind w:left="247" w:hanging="1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C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2" w:right="296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7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690" w:right="8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69" w:lineRule="exact"/>
      <w:ind w:left="247" w:hanging="14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A2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C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zelnia@ahe.lodz.pl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aukiozdrowiu.umed.pl/" TargetMode="External"/><Relationship Id="rId12" Type="http://schemas.openxmlformats.org/officeDocument/2006/relationships/hyperlink" Target="http://www.oipp.lodz.pl/index.php?ror=act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umed.lodz.pl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czta@wczp-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e.lodz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Pielęgniarka</vt:lpstr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Pielęgniarka</dc:title>
  <dc:creator>()</dc:creator>
  <cp:keywords>()</cp:keywords>
  <cp:lastModifiedBy>Artur</cp:lastModifiedBy>
  <cp:revision>2</cp:revision>
  <dcterms:created xsi:type="dcterms:W3CDTF">2017-10-19T19:37:00Z</dcterms:created>
  <dcterms:modified xsi:type="dcterms:W3CDTF">2017-10-19T19:37:00Z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2017-10-19T00:00:00Z</vt:filetime>
  </property>
</Properties>
</file>